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C8" w:rsidRDefault="00130DC8">
      <w:pPr>
        <w:pStyle w:val="Corpotesto"/>
        <w:ind w:left="2170"/>
        <w:rPr>
          <w:rFonts w:ascii="Times New Roman"/>
          <w:sz w:val="20"/>
        </w:rPr>
      </w:pPr>
    </w:p>
    <w:p w:rsidR="00250AD6" w:rsidRPr="00250AD6" w:rsidRDefault="00250AD6" w:rsidP="00250AD6">
      <w:pPr>
        <w:kinsoku w:val="0"/>
        <w:spacing w:before="28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250AD6">
        <w:rPr>
          <w:b/>
          <w:i/>
          <w:sz w:val="28"/>
          <w:szCs w:val="28"/>
        </w:rPr>
        <w:t>Istituto d’Istruzione Superiore</w:t>
      </w:r>
    </w:p>
    <w:p w:rsidR="00250AD6" w:rsidRPr="00250AD6" w:rsidRDefault="00250AD6" w:rsidP="00250AD6">
      <w:pPr>
        <w:kinsoku w:val="0"/>
        <w:spacing w:before="288"/>
        <w:jc w:val="center"/>
        <w:rPr>
          <w:b/>
          <w:i/>
          <w:sz w:val="28"/>
          <w:szCs w:val="28"/>
        </w:rPr>
      </w:pPr>
      <w:r w:rsidRPr="00250AD6">
        <w:rPr>
          <w:b/>
          <w:i/>
          <w:sz w:val="28"/>
          <w:szCs w:val="28"/>
        </w:rPr>
        <w:t>Licei “Luca da Penne - Mario dei Fiori”</w:t>
      </w:r>
    </w:p>
    <w:p w:rsidR="00250AD6" w:rsidRDefault="00250AD6" w:rsidP="00250AD6">
      <w:pPr>
        <w:kinsoku w:val="0"/>
        <w:spacing w:before="288"/>
        <w:jc w:val="center"/>
        <w:rPr>
          <w:b/>
          <w:i/>
          <w:sz w:val="28"/>
          <w:szCs w:val="28"/>
        </w:rPr>
      </w:pPr>
      <w:r w:rsidRPr="00250AD6">
        <w:rPr>
          <w:b/>
          <w:i/>
          <w:sz w:val="28"/>
          <w:szCs w:val="28"/>
        </w:rPr>
        <w:t>Via Dante Alighieri, 8 – 65017 Penne (Pe)</w:t>
      </w:r>
    </w:p>
    <w:p w:rsidR="0051174F" w:rsidRPr="00250AD6" w:rsidRDefault="0051174F" w:rsidP="00250AD6">
      <w:pPr>
        <w:kinsoku w:val="0"/>
        <w:spacing w:before="288"/>
        <w:jc w:val="center"/>
        <w:rPr>
          <w:b/>
          <w:i/>
          <w:sz w:val="28"/>
          <w:szCs w:val="28"/>
        </w:rPr>
      </w:pPr>
    </w:p>
    <w:p w:rsidR="00250AD6" w:rsidRDefault="00250AD6" w:rsidP="00250AD6">
      <w:pPr>
        <w:kinsoku w:val="0"/>
        <w:spacing w:before="288"/>
        <w:rPr>
          <w:rFonts w:ascii="Arial" w:hAnsi="Arial" w:cs="Arial"/>
          <w:b/>
          <w:sz w:val="28"/>
          <w:szCs w:val="28"/>
        </w:rPr>
      </w:pPr>
      <w:r w:rsidRPr="00250AD6">
        <w:rPr>
          <w:b/>
          <w:i/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 </w:t>
      </w:r>
      <w:r w:rsidRPr="00250AD6">
        <w:rPr>
          <w:b/>
          <w:i/>
          <w:sz w:val="28"/>
          <w:szCs w:val="28"/>
        </w:rPr>
        <w:t xml:space="preserve">   </w:t>
      </w:r>
      <w:r w:rsidRPr="00250AD6">
        <w:rPr>
          <w:rFonts w:ascii="Arial" w:hAnsi="Arial" w:cs="Arial"/>
          <w:b/>
          <w:sz w:val="28"/>
          <w:szCs w:val="28"/>
        </w:rPr>
        <w:t xml:space="preserve">  </w:t>
      </w:r>
      <w:r w:rsidRPr="00250AD6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000250" cy="1895475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D6" w:rsidRDefault="00250AD6" w:rsidP="00250AD6">
      <w:pPr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:rsidR="0051174F" w:rsidRDefault="0051174F" w:rsidP="0051174F">
      <w:pPr>
        <w:kinsoku w:val="0"/>
        <w:spacing w:before="288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50AD6" w:rsidRPr="0051174F" w:rsidRDefault="0051174F" w:rsidP="0051174F">
      <w:pPr>
        <w:kinsoku w:val="0"/>
        <w:spacing w:before="288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1174F">
        <w:rPr>
          <w:rFonts w:ascii="Times New Roman" w:hAnsi="Times New Roman" w:cs="Times New Roman"/>
          <w:b/>
          <w:sz w:val="36"/>
          <w:szCs w:val="28"/>
        </w:rPr>
        <w:t>GRIGLIA OSSERVATIVA PER LA RILEVAZIONE DI PRESTAZIONI ATIPICHE FINALIZZ</w:t>
      </w:r>
      <w:bookmarkStart w:id="0" w:name="_GoBack"/>
      <w:bookmarkEnd w:id="0"/>
      <w:r w:rsidRPr="0051174F">
        <w:rPr>
          <w:rFonts w:ascii="Times New Roman" w:hAnsi="Times New Roman" w:cs="Times New Roman"/>
          <w:b/>
          <w:sz w:val="36"/>
          <w:szCs w:val="28"/>
        </w:rPr>
        <w:t>ATA AL RICONOSCIMENTO DI SITUAZIONI A RISCHIO DI DSA</w:t>
      </w:r>
    </w:p>
    <w:p w:rsidR="00250AD6" w:rsidRPr="0051174F" w:rsidRDefault="00250AD6" w:rsidP="0051174F">
      <w:pPr>
        <w:kinsoku w:val="0"/>
        <w:spacing w:before="288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D6" w:rsidRPr="0051174F" w:rsidRDefault="00250AD6" w:rsidP="0051174F">
      <w:pPr>
        <w:kinsoku w:val="0"/>
        <w:spacing w:before="288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D6" w:rsidRPr="00250AD6" w:rsidRDefault="00250AD6" w:rsidP="00250AD6">
      <w:pPr>
        <w:kinsoku w:val="0"/>
        <w:spacing w:before="288"/>
        <w:rPr>
          <w:rFonts w:ascii="Arial" w:hAnsi="Arial" w:cs="Arial"/>
          <w:b/>
          <w:sz w:val="28"/>
          <w:szCs w:val="28"/>
        </w:rPr>
      </w:pPr>
    </w:p>
    <w:p w:rsidR="00250AD6" w:rsidRDefault="00250AD6">
      <w:pPr>
        <w:pStyle w:val="Corpotesto"/>
        <w:ind w:left="2170"/>
        <w:rPr>
          <w:rFonts w:ascii="Times New Roman"/>
          <w:sz w:val="20"/>
        </w:rPr>
      </w:pPr>
    </w:p>
    <w:p w:rsidR="00250AD6" w:rsidRDefault="00250AD6">
      <w:pPr>
        <w:pStyle w:val="Corpotesto"/>
        <w:ind w:left="2170"/>
        <w:rPr>
          <w:rFonts w:ascii="Times New Roman"/>
          <w:sz w:val="20"/>
        </w:rPr>
      </w:pPr>
    </w:p>
    <w:p w:rsidR="00130DC8" w:rsidRDefault="001C66C5" w:rsidP="00250AD6">
      <w:pPr>
        <w:tabs>
          <w:tab w:val="left" w:pos="7065"/>
          <w:tab w:val="left" w:pos="8465"/>
        </w:tabs>
        <w:ind w:right="584"/>
        <w:rPr>
          <w:b/>
          <w:sz w:val="24"/>
        </w:rPr>
      </w:pPr>
      <w:r w:rsidRPr="001C66C5">
        <w:rPr>
          <w:b/>
          <w:sz w:val="28"/>
          <w:szCs w:val="28"/>
        </w:rPr>
        <w:t>ALUNNO/A</w:t>
      </w:r>
      <w:r>
        <w:rPr>
          <w:b/>
          <w:sz w:val="24"/>
        </w:rPr>
        <w:t>…………………………………………………………………….</w:t>
      </w:r>
      <w:r w:rsidRPr="001C66C5">
        <w:rPr>
          <w:b/>
          <w:sz w:val="28"/>
          <w:szCs w:val="28"/>
        </w:rPr>
        <w:t>CLASSE</w:t>
      </w:r>
      <w:r>
        <w:rPr>
          <w:b/>
          <w:sz w:val="24"/>
        </w:rPr>
        <w:t>….</w:t>
      </w:r>
      <w:r w:rsidRPr="001C66C5">
        <w:rPr>
          <w:b/>
          <w:sz w:val="28"/>
          <w:szCs w:val="28"/>
        </w:rPr>
        <w:t>SEZ</w:t>
      </w:r>
      <w:r>
        <w:rPr>
          <w:b/>
          <w:sz w:val="28"/>
          <w:szCs w:val="28"/>
        </w:rPr>
        <w:t>…</w:t>
      </w:r>
      <w:r>
        <w:rPr>
          <w:b/>
          <w:spacing w:val="-1"/>
          <w:sz w:val="24"/>
        </w:rPr>
        <w:t>....</w:t>
      </w:r>
      <w:r w:rsidRPr="001C66C5">
        <w:rPr>
          <w:b/>
          <w:sz w:val="28"/>
          <w:szCs w:val="28"/>
        </w:rPr>
        <w:t>DOCENTE COMPILATORE</w:t>
      </w:r>
      <w:r>
        <w:rPr>
          <w:b/>
          <w:spacing w:val="-2"/>
          <w:sz w:val="24"/>
        </w:rPr>
        <w:t>…………………………………………………………….</w:t>
      </w:r>
    </w:p>
    <w:p w:rsidR="00130DC8" w:rsidRDefault="00130DC8">
      <w:pPr>
        <w:pStyle w:val="Corpo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613"/>
        </w:trPr>
        <w:tc>
          <w:tcPr>
            <w:tcW w:w="10457" w:type="dxa"/>
            <w:gridSpan w:val="2"/>
            <w:shd w:val="clear" w:color="auto" w:fill="FFDA64"/>
          </w:tcPr>
          <w:p w:rsidR="00130DC8" w:rsidRDefault="00AC6711">
            <w:pPr>
              <w:pStyle w:val="TableParagraph"/>
              <w:ind w:left="3835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gestire il materiale scolastico (diario, quaderni, ….)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nell’organizzazione del lavoro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 w:right="165"/>
            </w:pPr>
            <w:r>
              <w:t>Ha difficoltà nell’organizzazione dello spazio del foglio per eseguire operazioni matematiche o compiti scritti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nell’esecuzione di esercizi da svolgere direttamente nel libro per presenza di poco spazio per scrivere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bisogno che la consegna venga ripetuta più volte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risultati scolastici discontinui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Mostra variabilità nei tempi di esecuzione delle attività (frettoloso o lento)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footerReference w:type="default" r:id="rId8"/>
          <w:type w:val="continuous"/>
          <w:pgSz w:w="16840" w:h="11910" w:orient="landscape"/>
          <w:pgMar w:top="460" w:right="700" w:bottom="2080" w:left="920" w:header="72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614"/>
        </w:trPr>
        <w:tc>
          <w:tcPr>
            <w:tcW w:w="10457" w:type="dxa"/>
            <w:gridSpan w:val="2"/>
            <w:shd w:val="clear" w:color="auto" w:fill="DAEDF3"/>
          </w:tcPr>
          <w:p w:rsidR="00130DC8" w:rsidRDefault="00AC6711">
            <w:pPr>
              <w:pStyle w:val="TableParagraph"/>
              <w:ind w:left="3833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Rispetta le regole in classe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Ha difficoltà a restare seduto, chiede spesso di uscire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scarsa fiducia nelle proprie capacità (non ci riesco!)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una consapevolezza inadeguata delle proprie capacità (so fare tutto!)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Mostra una scarsa tolleranza alla frustrazione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Dedica allo studio a casa un tempo eccessivo non congruente con lo scarso rendimento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Partecipa più attivamente in classe se non si tratta di leggere o scrivere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bisogno di continui incoraggiamenti nell’affrontare un compito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bisogno di indicazioni per organizzare le procedure di esecuzione di un compito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Sembra distratto, pigro o svogliato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scarse capacità di concentrazione prolungata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Mostra facile stancabilità e lentezza nei tempi di recupero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2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Ha frequenti episodi di ansia da prestazione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097"/>
        <w:gridCol w:w="3685"/>
        <w:gridCol w:w="1137"/>
        <w:gridCol w:w="1132"/>
        <w:gridCol w:w="1136"/>
        <w:gridCol w:w="1132"/>
      </w:tblGrid>
      <w:tr w:rsidR="00130DC8">
        <w:trPr>
          <w:trHeight w:val="569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Esiste discrepanza tra il suo rendimento scolastico e la sua capacità intellettiva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La sua motivazione all’impegno è:</w:t>
            </w:r>
          </w:p>
        </w:tc>
        <w:tc>
          <w:tcPr>
            <w:tcW w:w="4537" w:type="dxa"/>
            <w:gridSpan w:val="4"/>
          </w:tcPr>
          <w:p w:rsidR="00130DC8" w:rsidRDefault="00AC6711">
            <w:pPr>
              <w:pStyle w:val="TableParagraph"/>
              <w:tabs>
                <w:tab w:val="left" w:pos="1471"/>
                <w:tab w:val="left" w:pos="3111"/>
              </w:tabs>
              <w:spacing w:line="389" w:lineRule="exact"/>
              <w:ind w:left="107"/>
              <w:rPr>
                <w:b/>
              </w:rPr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</w:rPr>
              <w:t>Scarsa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</w:rPr>
              <w:t>Sufficiente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</w:rPr>
              <w:t>Buona</w:t>
            </w:r>
          </w:p>
        </w:tc>
      </w:tr>
      <w:tr w:rsidR="00130DC8">
        <w:trPr>
          <w:trHeight w:val="610"/>
        </w:trPr>
        <w:tc>
          <w:tcPr>
            <w:tcW w:w="10458" w:type="dxa"/>
            <w:gridSpan w:val="3"/>
            <w:shd w:val="clear" w:color="auto" w:fill="F1DBDB"/>
          </w:tcPr>
          <w:p w:rsidR="00130DC8" w:rsidRDefault="00AC6711">
            <w:pPr>
              <w:pStyle w:val="TableParagraph"/>
              <w:spacing w:before="1"/>
              <w:ind w:left="4784" w:right="4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1137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334" w:right="167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2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Legge ad alta voce con poca espressione o intonazione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Tende a sottrarsi alla richiesta di leggere a voce alta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Legge lentamente ma in modo sostanzialmente corretto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decodificare parole complesse dal punto di vista fonologico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La decifrazione avviene in modalità sub lessicale (lettura per sillabe)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Tende a proseguire nella lettura anche se pronuncia parole che non esistono o che non sono coerenti al contesto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ind w:left="107"/>
            </w:pPr>
            <w:r>
              <w:t>Nella lettura a voce alta di un testo si avvale di anticipazioni di tipo semantico per cui commette errori di sostituzione morfologici o lessicali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Quando legge si corregge da solo (torna indietro e rilegge più volte la stessa parola)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Preferisce leggere silenziosamente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1054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6097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Quando legge compie errori di:</w:t>
            </w:r>
          </w:p>
        </w:tc>
        <w:tc>
          <w:tcPr>
            <w:tcW w:w="8222" w:type="dxa"/>
            <w:gridSpan w:val="5"/>
          </w:tcPr>
          <w:p w:rsidR="00130DC8" w:rsidRDefault="00AC6711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1" w:line="268" w:lineRule="exact"/>
            </w:pPr>
            <w:r>
              <w:t>Scambio di accenti</w:t>
            </w:r>
          </w:p>
          <w:p w:rsidR="00130DC8" w:rsidRDefault="00AC6711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268" w:lineRule="exact"/>
            </w:pPr>
            <w:r>
              <w:t>Anticipazione (cerca di intuire le parole o inventa parole simili</w:t>
            </w:r>
            <w:r>
              <w:rPr>
                <w:spacing w:val="8"/>
              </w:rPr>
              <w:t xml:space="preserve"> </w:t>
            </w:r>
            <w:r>
              <w:t>es:chissà/chiese)</w:t>
            </w:r>
          </w:p>
          <w:p w:rsidR="00130DC8" w:rsidRDefault="00AC6711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</w:pPr>
            <w:r>
              <w:t>Omissioni, aggiunte, inversioni (es:</w:t>
            </w:r>
            <w:r>
              <w:rPr>
                <w:spacing w:val="-4"/>
              </w:rPr>
              <w:t xml:space="preserve"> </w:t>
            </w:r>
            <w:r>
              <w:t>il-li,.)</w:t>
            </w:r>
          </w:p>
        </w:tc>
      </w:tr>
    </w:tbl>
    <w:p w:rsidR="00130DC8" w:rsidRDefault="00130DC8">
      <w:p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569"/>
        </w:trPr>
        <w:tc>
          <w:tcPr>
            <w:tcW w:w="10457" w:type="dxa"/>
            <w:gridSpan w:val="2"/>
            <w:shd w:val="clear" w:color="auto" w:fill="ABDB77"/>
          </w:tcPr>
          <w:p w:rsidR="00130DC8" w:rsidRDefault="00AC6711">
            <w:pPr>
              <w:pStyle w:val="TableParagraph"/>
              <w:ind w:left="3835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comprendere il testo se legge ad alta voce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Ha difficoltà a comprendere testi continui, ma le sue prestazioni migliorano di fronte a testi non continui grafici, (mappe, tabelle,…)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buone prestazioni nei testi linguistico-iconici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Esiste una discrepanza tra comprensione di testi di lettura diretta o in modalità di ascolto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  <w:vMerge w:val="restart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maggiori difficoltà di comprensione del testo: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 xml:space="preserve">□ </w:t>
            </w:r>
            <w:r>
              <w:t>Narrativo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703"/>
            </w:pPr>
            <w:r>
              <w:rPr>
                <w:b/>
                <w:sz w:val="32"/>
              </w:rPr>
              <w:t xml:space="preserve">□ </w:t>
            </w:r>
            <w:r>
              <w:t>Espositivo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389" w:lineRule="exact"/>
              <w:ind w:left="707"/>
            </w:pPr>
            <w:r>
              <w:rPr>
                <w:b/>
                <w:sz w:val="32"/>
              </w:rPr>
              <w:t xml:space="preserve">□ </w:t>
            </w:r>
            <w:r>
              <w:t>Argomentativo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Comprende meglio se opera una lettura silenziosa o se qualcun altro legge per lui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80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una comprensione da ascolto adeguata. Durante le spiegazioni del docente mostra di cogliere l’insieme dei significati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610"/>
        </w:trPr>
        <w:tc>
          <w:tcPr>
            <w:tcW w:w="10457" w:type="dxa"/>
            <w:gridSpan w:val="2"/>
            <w:shd w:val="clear" w:color="auto" w:fill="FFFF66"/>
          </w:tcPr>
          <w:p w:rsidR="00130DC8" w:rsidRDefault="00AC6711">
            <w:pPr>
              <w:pStyle w:val="TableParagraph"/>
              <w:spacing w:line="338" w:lineRule="exact"/>
              <w:ind w:left="3830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34" w:right="220"/>
              <w:jc w:val="center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line="242" w:lineRule="auto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Quando scrive inverte l’ordine delle lettere e/o dei numeri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Dimentica di usare le lettere maiuscole all’inizio di frase o nei nomi propri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569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ad usare correttamente la punteggiatura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scarsa competenza di autocorrezione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Nella scrittura sotto dettatura una stessa parola può essere usata a volte in modo corretto o sbagliato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 w:line="268" w:lineRule="exact"/>
              <w:ind w:left="107"/>
            </w:pPr>
            <w:r>
              <w:t>Non usa spontaneamente la scrittura per lo studio (non prende appunti, non inserisce note di spiegazioni</w:t>
            </w:r>
          </w:p>
          <w:p w:rsidR="00130DC8" w:rsidRDefault="00AC6711">
            <w:pPr>
              <w:pStyle w:val="TableParagraph"/>
              <w:spacing w:line="268" w:lineRule="exact"/>
              <w:ind w:left="107"/>
            </w:pPr>
            <w:r>
              <w:t>…)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scrivere sillabe complesse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nella fase organizzativa di un testo scritto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a comporre testi (personali, descrittivi, narrativi, argomentativi,…)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10.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nell’elaborazione di un riassunto che richiede il controllo simultaneo di più abilità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ind w:left="107" w:right="165"/>
            </w:pPr>
            <w:r>
              <w:t>Le produzioni scritte autonome risultano sintetiche, con lessico povero e struttura sintattica semplice (uso di paratassi)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copiare dal libro o dalla lavagna (salta righe, lascia parole, riscrive lo stesso rigo…)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Privilegia l’orale in cui mostra maggiore competenza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Mostra lacune nelle conoscenze e competenze grammaticali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nella realizzazione di figure geometriche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16.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Ha difficoltà nell’uso della squadra, compasso …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13"/>
        <w:gridCol w:w="5669"/>
        <w:gridCol w:w="1137"/>
        <w:gridCol w:w="1132"/>
        <w:gridCol w:w="1136"/>
        <w:gridCol w:w="1132"/>
      </w:tblGrid>
      <w:tr w:rsidR="00130DC8">
        <w:trPr>
          <w:trHeight w:val="569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17.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di realizzazione e di regolarità del tratto grafico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18.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nell’organizzare in colonna le operazioni aritmetiche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19.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Nello scrivere la sua grafia cambia dai primi righi agli ultimi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20.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Privilegia la scrittura in stampato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21.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Utilizza caratteri diversi nella scrittura di una parola (scrittura allografica)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1317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22.</w:t>
            </w:r>
          </w:p>
        </w:tc>
        <w:tc>
          <w:tcPr>
            <w:tcW w:w="4113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Compie errori:</w:t>
            </w:r>
          </w:p>
        </w:tc>
        <w:tc>
          <w:tcPr>
            <w:tcW w:w="10206" w:type="dxa"/>
            <w:gridSpan w:val="5"/>
          </w:tcPr>
          <w:p w:rsidR="00130DC8" w:rsidRDefault="00AC6711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ind w:right="380" w:hanging="296"/>
            </w:pPr>
            <w:r>
              <w:rPr>
                <w:b/>
              </w:rPr>
              <w:t xml:space="preserve">fonologici </w:t>
            </w:r>
            <w:r>
              <w:t>(scambio di grafemi come b- p,b- d, f- v, r-l, q-p, a-e, omissioni e aggiunte di lettere o sillabe, inversioni)</w:t>
            </w:r>
          </w:p>
          <w:p w:rsidR="00130DC8" w:rsidRDefault="00AC6711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hanging="296"/>
            </w:pPr>
            <w:r>
              <w:rPr>
                <w:b/>
              </w:rPr>
              <w:t xml:space="preserve">non fonologici </w:t>
            </w:r>
            <w:r>
              <w:t>(fusioni /separazioni illegali, scambio di grafema omofono, omissione o aggiunta di</w:t>
            </w:r>
            <w:r>
              <w:rPr>
                <w:spacing w:val="-30"/>
              </w:rPr>
              <w:t xml:space="preserve"> </w:t>
            </w:r>
            <w:r>
              <w:t>h)</w:t>
            </w:r>
          </w:p>
          <w:p w:rsidR="00130DC8" w:rsidRDefault="00AC6711">
            <w:pPr>
              <w:pStyle w:val="TableParagraph"/>
              <w:numPr>
                <w:ilvl w:val="0"/>
                <w:numId w:val="1"/>
              </w:numPr>
              <w:tabs>
                <w:tab w:val="left" w:pos="388"/>
              </w:tabs>
              <w:spacing w:line="268" w:lineRule="exact"/>
              <w:ind w:hanging="296"/>
            </w:pPr>
            <w:r>
              <w:rPr>
                <w:b/>
              </w:rPr>
              <w:t xml:space="preserve">altri errori </w:t>
            </w:r>
            <w:r>
              <w:t>(omissioni e aggiunta di acce</w:t>
            </w:r>
            <w:r>
              <w:t>nti; omissioni e aggiunta di</w:t>
            </w:r>
            <w:r>
              <w:rPr>
                <w:spacing w:val="-23"/>
              </w:rPr>
              <w:t xml:space="preserve"> </w:t>
            </w:r>
            <w:r>
              <w:t>doppie)</w:t>
            </w:r>
          </w:p>
        </w:tc>
      </w:tr>
      <w:tr w:rsidR="00130DC8">
        <w:trPr>
          <w:trHeight w:val="610"/>
        </w:trPr>
        <w:tc>
          <w:tcPr>
            <w:tcW w:w="10458" w:type="dxa"/>
            <w:gridSpan w:val="3"/>
            <w:shd w:val="clear" w:color="auto" w:fill="CCC0D9"/>
          </w:tcPr>
          <w:p w:rsidR="00130DC8" w:rsidRDefault="00AC6711">
            <w:pPr>
              <w:pStyle w:val="TableParagraph"/>
              <w:spacing w:line="339" w:lineRule="exact"/>
              <w:ind w:left="4781" w:right="4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1137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15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2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5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ind w:left="335" w:right="166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2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367" w:right="360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scrivere numeri lunghi e complessi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a scrivere i numeri che contengono lo zero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Ha difficoltà nell’enumerazione progressiva e/o regressiva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4.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 ricordare le tabelline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nell’algoritmo delle operazioni in colonna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82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Confonde tra loro gli algoritmi delle operazioni</w:t>
            </w:r>
          </w:p>
        </w:tc>
        <w:tc>
          <w:tcPr>
            <w:tcW w:w="1137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2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7797"/>
        <w:gridCol w:w="1984"/>
        <w:gridCol w:w="1136"/>
        <w:gridCol w:w="1131"/>
        <w:gridCol w:w="1135"/>
        <w:gridCol w:w="1131"/>
      </w:tblGrid>
      <w:tr w:rsidR="00130DC8">
        <w:trPr>
          <w:trHeight w:val="569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nel compiere calcoli a mente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8.</w:t>
            </w: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ind w:left="107" w:right="165"/>
            </w:pPr>
            <w:r>
              <w:t>Riesce intuitivamente a risolvere situazioni problematiche, individuando oralmente le operazioni da eseguire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658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9.</w:t>
            </w:r>
          </w:p>
        </w:tc>
        <w:tc>
          <w:tcPr>
            <w:tcW w:w="7797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Compie errori di applicazione di:</w:t>
            </w:r>
          </w:p>
        </w:tc>
        <w:tc>
          <w:tcPr>
            <w:tcW w:w="6517" w:type="dxa"/>
            <w:gridSpan w:val="5"/>
          </w:tcPr>
          <w:p w:rsidR="00130DC8" w:rsidRDefault="00AC6711">
            <w:pPr>
              <w:pStyle w:val="TableParagraph"/>
              <w:tabs>
                <w:tab w:val="left" w:pos="1876"/>
                <w:tab w:val="left" w:pos="3848"/>
              </w:tabs>
              <w:spacing w:before="3"/>
              <w:ind w:left="107"/>
            </w:pPr>
            <w:r>
              <w:rPr>
                <w:b/>
                <w:sz w:val="32"/>
              </w:rPr>
              <w:t>□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t>formule</w:t>
            </w:r>
            <w:r>
              <w:tab/>
            </w:r>
            <w:r>
              <w:rPr>
                <w:b/>
                <w:sz w:val="32"/>
              </w:rPr>
              <w:t xml:space="preserve">□ </w:t>
            </w:r>
            <w:r>
              <w:t>procedure</w:t>
            </w:r>
            <w:r>
              <w:tab/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32"/>
              </w:rPr>
              <w:t xml:space="preserve"> </w:t>
            </w:r>
            <w:r>
              <w:t>visuo-spaziali</w:t>
            </w:r>
          </w:p>
        </w:tc>
      </w:tr>
      <w:tr w:rsidR="00130DC8">
        <w:trPr>
          <w:trHeight w:val="610"/>
        </w:trPr>
        <w:tc>
          <w:tcPr>
            <w:tcW w:w="10457" w:type="dxa"/>
            <w:gridSpan w:val="3"/>
            <w:shd w:val="clear" w:color="auto" w:fill="E4B8B7"/>
          </w:tcPr>
          <w:p w:rsidR="00130DC8" w:rsidRDefault="00AC6711">
            <w:pPr>
              <w:pStyle w:val="TableParagraph"/>
              <w:ind w:left="3834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Lingue straniere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1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Rispetto alle altre discipline, si evidenziano particolari difficoltà nello studio delle lingue straniere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Nell’approccio alla disciplina si mostra intollerante, insicuro, impacciato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3.</w:t>
            </w: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Organizza il lavoro con molta difficoltà e non porta a termini semplici consegne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31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130DC8" w:rsidRDefault="00AC671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Attività di ascolto</w:t>
            </w: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467"/>
            </w:pPr>
            <w:r>
              <w:t>a. Durante le attività di ascolto si distrae facilmente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ind w:left="827" w:hanging="360"/>
            </w:pPr>
            <w:r>
              <w:t>b. Ha difficoltà a discriminare sonorità, schemi intonativi e a riconoscere qualche parola della lingua proposta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273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54" w:lineRule="exact"/>
              <w:ind w:left="107"/>
            </w:pPr>
            <w:r>
              <w:t>5.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130DC8" w:rsidRDefault="00AC671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Comprensione lingua orale</w:t>
            </w:r>
          </w:p>
        </w:tc>
      </w:tr>
      <w:tr w:rsidR="00130DC8">
        <w:trPr>
          <w:trHeight w:val="566"/>
        </w:trPr>
        <w:tc>
          <w:tcPr>
            <w:tcW w:w="676" w:type="dxa"/>
            <w:vMerge w:val="restart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line="266" w:lineRule="exact"/>
              <w:ind w:left="467"/>
            </w:pPr>
            <w:r>
              <w:t>a. Ha difficoltà nel comprendere la informazioni principali di un messaggio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467"/>
            </w:pPr>
            <w:r>
              <w:t>b. In un messaggio stenta ad individuare dati, relazioni, situazione comunicativa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2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 w:line="248" w:lineRule="exact"/>
              <w:ind w:left="107"/>
            </w:pPr>
            <w:r>
              <w:t>6.</w:t>
            </w:r>
          </w:p>
        </w:tc>
        <w:tc>
          <w:tcPr>
            <w:tcW w:w="14314" w:type="dxa"/>
            <w:gridSpan w:val="6"/>
            <w:shd w:val="clear" w:color="auto" w:fill="F7E9E9"/>
          </w:tcPr>
          <w:p w:rsidR="00130DC8" w:rsidRDefault="00AC6711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Comprensione lingua scritta</w:t>
            </w:r>
          </w:p>
        </w:tc>
      </w:tr>
      <w:tr w:rsidR="00130DC8">
        <w:trPr>
          <w:trHeight w:val="566"/>
        </w:trPr>
        <w:tc>
          <w:tcPr>
            <w:tcW w:w="676" w:type="dxa"/>
            <w:vMerge w:val="restart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467"/>
            </w:pPr>
            <w:r>
              <w:t>a. Ha difficoltà a riconoscere elementi della lingua scritta, segni grafici, alfabeti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  <w:gridSpan w:val="2"/>
          </w:tcPr>
          <w:p w:rsidR="00130DC8" w:rsidRDefault="00AC6711">
            <w:pPr>
              <w:pStyle w:val="TableParagraph"/>
              <w:spacing w:before="1"/>
              <w:ind w:left="827" w:right="505" w:hanging="360"/>
            </w:pPr>
            <w:r>
              <w:t>b. Ha difficoltà ad individuare strutture note a livello lessicale e grammaticale e ad operare elementari confronti con la lingua materna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2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 w:line="248" w:lineRule="exact"/>
              <w:ind w:left="107"/>
            </w:pPr>
            <w:r>
              <w:t>7.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130DC8" w:rsidRDefault="00AC6711">
            <w:pPr>
              <w:pStyle w:val="TableParagraph"/>
              <w:spacing w:before="1" w:line="248" w:lineRule="exact"/>
              <w:ind w:left="107"/>
              <w:rPr>
                <w:b/>
              </w:rPr>
            </w:pPr>
            <w:r>
              <w:rPr>
                <w:b/>
              </w:rPr>
              <w:t>Produzione lingua scritta</w:t>
            </w:r>
          </w:p>
        </w:tc>
      </w:tr>
      <w:tr w:rsidR="00130DC8">
        <w:trPr>
          <w:trHeight w:val="629"/>
        </w:trPr>
        <w:tc>
          <w:tcPr>
            <w:tcW w:w="676" w:type="dxa"/>
            <w:vMerge w:val="restart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827" w:hanging="360"/>
            </w:pPr>
            <w:r>
              <w:t>a. Ha difficoltà con la corrispondenza grafema/fonema e a trascrivere correttamente le parole; ha un controllo grafico incerto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467"/>
            </w:pPr>
            <w:r>
              <w:t>b. Ha difficoltà a riprodurre le caratteristiche dell’impaginazione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tabs>
                <w:tab w:val="left" w:pos="815"/>
              </w:tabs>
              <w:spacing w:before="1"/>
              <w:ind w:left="827" w:right="505" w:hanging="360"/>
            </w:pPr>
            <w:r>
              <w:t>c.</w:t>
            </w:r>
            <w:r>
              <w:tab/>
            </w:r>
            <w:r>
              <w:t>Ha difficoltà a comporre un semplice testo anche da modello o schema e ad eseguire esercizi a scelta multipla, di completamento, di corrispondenza tra immagini e didascalie,</w:t>
            </w:r>
            <w:r>
              <w:rPr>
                <w:spacing w:val="-32"/>
              </w:rPr>
              <w:t xml:space="preserve"> </w:t>
            </w:r>
            <w:r>
              <w:t>etc.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318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8.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130DC8" w:rsidRDefault="00AC671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Produzione lingua orale</w:t>
            </w:r>
          </w:p>
        </w:tc>
      </w:tr>
      <w:tr w:rsidR="00130DC8">
        <w:trPr>
          <w:trHeight w:val="566"/>
        </w:trPr>
        <w:tc>
          <w:tcPr>
            <w:tcW w:w="676" w:type="dxa"/>
            <w:vMerge w:val="restart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467"/>
            </w:pPr>
            <w:r>
              <w:t>a. Ha difficoltà a riprodurre suoni e intonazioni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42" w:lineRule="auto"/>
              <w:ind w:left="827" w:hanging="360"/>
            </w:pPr>
            <w:r>
              <w:t>b. Ha difficoltà ad utilizzare, anche in situazioni analoghe a quelle di presentazione, le strutture e il lessico che è riuscito ad imparare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tabs>
                <w:tab w:val="left" w:pos="815"/>
              </w:tabs>
              <w:spacing w:before="1"/>
              <w:ind w:left="467"/>
            </w:pPr>
            <w:r>
              <w:t>c.</w:t>
            </w:r>
            <w:r>
              <w:tab/>
            </w:r>
            <w:r>
              <w:t>È impacciato nel ripetere espressioni colloquiali, soprattutto se deve farlo ad alta</w:t>
            </w:r>
            <w:r>
              <w:rPr>
                <w:spacing w:val="-25"/>
              </w:rPr>
              <w:t xml:space="preserve"> </w:t>
            </w:r>
            <w:r>
              <w:t>voce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806"/>
        </w:trPr>
        <w:tc>
          <w:tcPr>
            <w:tcW w:w="676" w:type="dxa"/>
            <w:vMerge/>
            <w:tcBorders>
              <w:top w:val="nil"/>
            </w:tcBorders>
          </w:tcPr>
          <w:p w:rsidR="00130DC8" w:rsidRDefault="00130DC8">
            <w:pPr>
              <w:rPr>
                <w:sz w:val="2"/>
                <w:szCs w:val="2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827" w:right="505" w:hanging="360"/>
            </w:pPr>
            <w:r>
              <w:t>d. Ha difficoltà a memorizzare il lessico ( in particolare modo in sequenza, per es. giorni, mesi, numeri, colori,etc.), le regole grammaticali, le strutture linguistiche, la civiltà e/ la letteratura,</w:t>
            </w:r>
          </w:p>
          <w:p w:rsidR="00130DC8" w:rsidRDefault="00AC6711">
            <w:pPr>
              <w:pStyle w:val="TableParagraph"/>
              <w:spacing w:line="248" w:lineRule="exact"/>
              <w:ind w:left="827"/>
            </w:pPr>
            <w:r>
              <w:t>anche se ripetute più volte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314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9.</w:t>
            </w:r>
          </w:p>
        </w:tc>
        <w:tc>
          <w:tcPr>
            <w:tcW w:w="14314" w:type="dxa"/>
            <w:gridSpan w:val="5"/>
            <w:shd w:val="clear" w:color="auto" w:fill="F7E9E9"/>
          </w:tcPr>
          <w:p w:rsidR="00130DC8" w:rsidRDefault="00AC671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Interazione orale</w:t>
            </w: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827" w:hanging="360"/>
            </w:pPr>
            <w:r>
              <w:t>a. Ha difficoltà ad interagire anche in conversazioni brevi e semplici su temi di interesse personale e quotidiano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10457" w:type="dxa"/>
            <w:gridSpan w:val="2"/>
            <w:shd w:val="clear" w:color="auto" w:fill="CCC0D9"/>
          </w:tcPr>
          <w:p w:rsidR="00130DC8" w:rsidRDefault="00AC6711">
            <w:pPr>
              <w:pStyle w:val="TableParagraph"/>
              <w:ind w:left="4243" w:right="3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Espressione orale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before="2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ad usare il lessico specifico delle discipline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nel trovare la parola adeguata al contesto anche in occasione di conversazioni informali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2"/>
              <w:ind w:left="107"/>
            </w:pPr>
            <w:r>
              <w:t>Ha difficoltà di esposizione orale e di organizzazione del discorso (difficoltà nel riassumere dati ed argomenti)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rPr>
          <w:rFonts w:ascii="Times New Roman"/>
        </w:r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81"/>
        <w:gridCol w:w="1136"/>
        <w:gridCol w:w="1131"/>
        <w:gridCol w:w="1135"/>
        <w:gridCol w:w="1131"/>
      </w:tblGrid>
      <w:tr w:rsidR="00130DC8">
        <w:trPr>
          <w:trHeight w:val="569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Negli scambi comunicativi orali dimostra di avere adeguata padronanza linguistica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738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ind w:left="107"/>
            </w:pPr>
            <w:r>
              <w:t>Nelle discussioni collettive mostra una discrepanza tra vocabolario in comprensione rispetto a quello in produzione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610"/>
        </w:trPr>
        <w:tc>
          <w:tcPr>
            <w:tcW w:w="10457" w:type="dxa"/>
            <w:gridSpan w:val="2"/>
            <w:shd w:val="clear" w:color="auto" w:fill="FAD3B4"/>
          </w:tcPr>
          <w:p w:rsidR="00130DC8" w:rsidRDefault="00AC6711">
            <w:pPr>
              <w:pStyle w:val="TableParagraph"/>
              <w:spacing w:line="338" w:lineRule="exact"/>
              <w:ind w:left="3831" w:right="38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Memoria</w:t>
            </w:r>
          </w:p>
        </w:tc>
        <w:tc>
          <w:tcPr>
            <w:tcW w:w="1136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16"/>
              <w:rPr>
                <w:b/>
              </w:rPr>
            </w:pPr>
            <w:r>
              <w:rPr>
                <w:b/>
              </w:rPr>
              <w:t>Sempre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52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1135" w:type="dxa"/>
            <w:shd w:val="clear" w:color="auto" w:fill="F1F1F1"/>
          </w:tcPr>
          <w:p w:rsidR="00130DC8" w:rsidRDefault="00AC6711">
            <w:pPr>
              <w:pStyle w:val="TableParagraph"/>
              <w:ind w:left="338" w:right="162" w:hanging="148"/>
              <w:rPr>
                <w:b/>
              </w:rPr>
            </w:pPr>
            <w:r>
              <w:rPr>
                <w:b/>
              </w:rPr>
              <w:t>Qualche volta</w:t>
            </w:r>
          </w:p>
        </w:tc>
        <w:tc>
          <w:tcPr>
            <w:tcW w:w="1131" w:type="dxa"/>
            <w:shd w:val="clear" w:color="auto" w:fill="F1F1F1"/>
          </w:tcPr>
          <w:p w:rsidR="00130DC8" w:rsidRDefault="00AC6711">
            <w:pPr>
              <w:pStyle w:val="TableParagraph"/>
              <w:spacing w:line="266" w:lineRule="exact"/>
              <w:ind w:left="234" w:right="218"/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1.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ind w:left="107" w:right="319"/>
            </w:pPr>
            <w:r>
              <w:t>Ha difficoltà nel recuperare rapidamente dalla memoria informazioni e nozioni già acquisite e comprese, cui consegue difficoltà e lentezza nell’esposizione durante le interrogazioni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2.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Fa confusione o ha difficoltà nel ricordare nomi e date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3.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nel ricordare e nominare le sequenze ( nome delle note musicali , di cui conosce però la collocazione sul pentagramma..)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70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a memorizzare formule, tabelline, regole, strutture, sequenze e procedure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7" w:lineRule="exact"/>
              <w:ind w:left="107"/>
            </w:pPr>
            <w:r>
              <w:t>5.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ind w:left="107"/>
            </w:pPr>
            <w:r>
              <w:t>Ha difficoltà a memorizzare categorizzazioni, nomi dei tempi verbali, nomi delle strutture grammaticali italiane e straniere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6"/>
        </w:trPr>
        <w:tc>
          <w:tcPr>
            <w:tcW w:w="676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6.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line="266" w:lineRule="exact"/>
              <w:ind w:left="107"/>
            </w:pPr>
            <w:r>
              <w:t>Ha difficoltà a ricordare istruzioni verbali complesse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565"/>
        </w:trPr>
        <w:tc>
          <w:tcPr>
            <w:tcW w:w="676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81" w:type="dxa"/>
          </w:tcPr>
          <w:p w:rsidR="00130DC8" w:rsidRDefault="00AC6711">
            <w:pPr>
              <w:pStyle w:val="TableParagraph"/>
              <w:spacing w:before="1"/>
              <w:ind w:left="107"/>
            </w:pPr>
            <w:r>
              <w:t>Ha difficoltà a memorizzare poesie, canzoni,…</w:t>
            </w:r>
          </w:p>
        </w:tc>
        <w:tc>
          <w:tcPr>
            <w:tcW w:w="1136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</w:tbl>
    <w:p w:rsidR="00130DC8" w:rsidRDefault="00130DC8">
      <w:pPr>
        <w:pStyle w:val="Corpotesto"/>
        <w:rPr>
          <w:rFonts w:ascii="Times New Roman"/>
          <w:sz w:val="20"/>
        </w:rPr>
      </w:pPr>
    </w:p>
    <w:p w:rsidR="00130DC8" w:rsidRDefault="00130DC8">
      <w:pPr>
        <w:pStyle w:val="Corpotesto"/>
        <w:spacing w:before="7"/>
        <w:rPr>
          <w:rFonts w:ascii="Times New Roman"/>
          <w:sz w:val="19"/>
        </w:rPr>
      </w:pPr>
    </w:p>
    <w:p w:rsidR="00130DC8" w:rsidRDefault="00130DC8">
      <w:pPr>
        <w:sectPr w:rsidR="00130DC8">
          <w:pgSz w:w="16840" w:h="11910" w:orient="landscape"/>
          <w:pgMar w:top="1100" w:right="700" w:bottom="2080" w:left="920" w:header="0" w:footer="1886" w:gutter="0"/>
          <w:cols w:space="720"/>
        </w:sectPr>
      </w:pPr>
    </w:p>
    <w:p w:rsidR="00130DC8" w:rsidRDefault="00AC6711">
      <w:pPr>
        <w:spacing w:before="21"/>
        <w:ind w:left="212"/>
        <w:rPr>
          <w:b/>
          <w:sz w:val="28"/>
        </w:rPr>
      </w:pPr>
      <w:r>
        <w:rPr>
          <w:b/>
          <w:sz w:val="28"/>
        </w:rPr>
        <w:lastRenderedPageBreak/>
        <w:t>Indicazioni per compilare la tabella di sintesi</w:t>
      </w:r>
    </w:p>
    <w:p w:rsidR="00130DC8" w:rsidRDefault="00AC6711">
      <w:pPr>
        <w:pStyle w:val="Corpotesto"/>
        <w:spacing w:before="175" w:line="360" w:lineRule="auto"/>
        <w:ind w:left="212" w:right="658"/>
      </w:pPr>
      <w:r>
        <w:t>Per favorire la compilazione della tabella di sintesi si consiglia d</w:t>
      </w:r>
      <w:r>
        <w:t>i utilizzare gli stessi indicatori cromatici (rosso, giallo e verde) all’interno della griglia per il monitoraggio nello spazio destinato ai quattro parametri valutativi (sempre, spesso, qualche volta, mai).</w:t>
      </w:r>
    </w:p>
    <w:p w:rsidR="00130DC8" w:rsidRDefault="00AC6711">
      <w:pPr>
        <w:pStyle w:val="Corpotesto"/>
        <w:spacing w:line="340" w:lineRule="exact"/>
        <w:ind w:left="212"/>
      </w:pPr>
      <w:r>
        <w:t>Esempio:</w:t>
      </w:r>
    </w:p>
    <w:p w:rsidR="00130DC8" w:rsidRDefault="00AC6711">
      <w:pPr>
        <w:pStyle w:val="Corpotesto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109097</wp:posOffset>
            </wp:positionV>
            <wp:extent cx="8512733" cy="18670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2733" cy="186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DC8" w:rsidRDefault="00130DC8">
      <w:pPr>
        <w:rPr>
          <w:sz w:val="10"/>
        </w:rPr>
        <w:sectPr w:rsidR="00130DC8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130DC8" w:rsidRDefault="00130DC8">
      <w:pPr>
        <w:pStyle w:val="Corpotesto"/>
        <w:rPr>
          <w:sz w:val="20"/>
        </w:rPr>
      </w:pPr>
    </w:p>
    <w:p w:rsidR="00130DC8" w:rsidRDefault="00130DC8">
      <w:pPr>
        <w:pStyle w:val="Corpotesto"/>
        <w:rPr>
          <w:sz w:val="20"/>
        </w:rPr>
      </w:pPr>
    </w:p>
    <w:p w:rsidR="00130DC8" w:rsidRDefault="00130DC8">
      <w:pPr>
        <w:pStyle w:val="Corpotesto"/>
        <w:rPr>
          <w:sz w:val="20"/>
        </w:rPr>
      </w:pPr>
    </w:p>
    <w:p w:rsidR="00130DC8" w:rsidRDefault="00130DC8">
      <w:pPr>
        <w:pStyle w:val="Corpotesto"/>
        <w:spacing w:before="6"/>
        <w:rPr>
          <w:sz w:val="20"/>
        </w:rPr>
      </w:pPr>
    </w:p>
    <w:p w:rsidR="00130DC8" w:rsidRDefault="00AC6711">
      <w:pPr>
        <w:spacing w:before="27"/>
        <w:ind w:right="506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268376327" behindDoc="1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816402</wp:posOffset>
            </wp:positionV>
            <wp:extent cx="1370226" cy="4434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26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Tabella di sintesi</w:t>
      </w:r>
    </w:p>
    <w:p w:rsidR="00130DC8" w:rsidRDefault="00130DC8">
      <w:pPr>
        <w:pStyle w:val="Corpotesto"/>
        <w:rPr>
          <w:b/>
          <w:sz w:val="20"/>
        </w:rPr>
      </w:pPr>
    </w:p>
    <w:p w:rsidR="00130DC8" w:rsidRDefault="00130DC8">
      <w:pPr>
        <w:pStyle w:val="Corpotesto"/>
        <w:rPr>
          <w:b/>
          <w:sz w:val="20"/>
        </w:rPr>
      </w:pPr>
    </w:p>
    <w:p w:rsidR="00130DC8" w:rsidRDefault="00130DC8">
      <w:pPr>
        <w:pStyle w:val="Corpotesto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3401"/>
        <w:gridCol w:w="3406"/>
        <w:gridCol w:w="3402"/>
      </w:tblGrid>
      <w:tr w:rsidR="00130DC8">
        <w:trPr>
          <w:trHeight w:val="958"/>
        </w:trPr>
        <w:tc>
          <w:tcPr>
            <w:tcW w:w="14999" w:type="dxa"/>
            <w:gridSpan w:val="4"/>
            <w:tcBorders>
              <w:bottom w:val="nil"/>
            </w:tcBorders>
          </w:tcPr>
          <w:p w:rsidR="00130DC8" w:rsidRDefault="00AC6711">
            <w:pPr>
              <w:pStyle w:val="TableParagraph"/>
              <w:spacing w:line="389" w:lineRule="exact"/>
              <w:ind w:left="5477" w:right="54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Profilo individuale dell’alunno</w:t>
            </w:r>
          </w:p>
        </w:tc>
      </w:tr>
      <w:tr w:rsidR="00130DC8">
        <w:trPr>
          <w:trHeight w:val="777"/>
        </w:trPr>
        <w:tc>
          <w:tcPr>
            <w:tcW w:w="4790" w:type="dxa"/>
            <w:tcBorders>
              <w:top w:val="nil"/>
            </w:tcBorders>
          </w:tcPr>
          <w:p w:rsidR="00130DC8" w:rsidRDefault="00AC6711">
            <w:pPr>
              <w:pStyle w:val="TableParagraph"/>
              <w:spacing w:line="338" w:lineRule="exact"/>
              <w:ind w:left="1187"/>
              <w:rPr>
                <w:b/>
                <w:sz w:val="28"/>
              </w:rPr>
            </w:pPr>
            <w:r>
              <w:rPr>
                <w:b/>
                <w:sz w:val="28"/>
              </w:rPr>
              <w:t>Aree di osservazione</w:t>
            </w:r>
          </w:p>
        </w:tc>
        <w:tc>
          <w:tcPr>
            <w:tcW w:w="3401" w:type="dxa"/>
            <w:shd w:val="clear" w:color="auto" w:fill="FF0000"/>
          </w:tcPr>
          <w:p w:rsidR="00130DC8" w:rsidRDefault="00AC6711">
            <w:pPr>
              <w:pStyle w:val="TableParagraph"/>
              <w:spacing w:line="338" w:lineRule="exact"/>
              <w:ind w:left="1222" w:right="121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3406" w:type="dxa"/>
            <w:shd w:val="clear" w:color="auto" w:fill="FFFF00"/>
          </w:tcPr>
          <w:p w:rsidR="00130DC8" w:rsidRDefault="00AC6711">
            <w:pPr>
              <w:pStyle w:val="TableParagraph"/>
              <w:spacing w:line="338" w:lineRule="exact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Parziale e/o disorganica</w:t>
            </w:r>
          </w:p>
        </w:tc>
        <w:tc>
          <w:tcPr>
            <w:tcW w:w="3402" w:type="dxa"/>
            <w:shd w:val="clear" w:color="auto" w:fill="92D050"/>
          </w:tcPr>
          <w:p w:rsidR="00130DC8" w:rsidRDefault="00AC6711">
            <w:pPr>
              <w:pStyle w:val="TableParagraph"/>
              <w:spacing w:line="338" w:lineRule="exact"/>
              <w:ind w:left="1120" w:right="1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</w:tr>
      <w:tr w:rsidR="00130DC8">
        <w:trPr>
          <w:trHeight w:val="441"/>
        </w:trPr>
        <w:tc>
          <w:tcPr>
            <w:tcW w:w="4790" w:type="dxa"/>
          </w:tcPr>
          <w:p w:rsidR="00130DC8" w:rsidRDefault="00AC67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Organizzazione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94"/>
        </w:trPr>
        <w:tc>
          <w:tcPr>
            <w:tcW w:w="4790" w:type="dxa"/>
          </w:tcPr>
          <w:p w:rsidR="00130DC8" w:rsidRDefault="00AC6711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Comportamento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37"/>
        </w:trPr>
        <w:tc>
          <w:tcPr>
            <w:tcW w:w="4790" w:type="dxa"/>
          </w:tcPr>
          <w:p w:rsidR="00130DC8" w:rsidRDefault="00AC6711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Lettura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38"/>
        </w:trPr>
        <w:tc>
          <w:tcPr>
            <w:tcW w:w="4790" w:type="dxa"/>
          </w:tcPr>
          <w:p w:rsidR="00130DC8" w:rsidRDefault="00AC67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Comprensione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42"/>
        </w:trPr>
        <w:tc>
          <w:tcPr>
            <w:tcW w:w="4790" w:type="dxa"/>
          </w:tcPr>
          <w:p w:rsidR="00130DC8" w:rsidRDefault="00AC67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Scrittura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38"/>
        </w:trPr>
        <w:tc>
          <w:tcPr>
            <w:tcW w:w="4790" w:type="dxa"/>
          </w:tcPr>
          <w:p w:rsidR="00130DC8" w:rsidRDefault="00AC6711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Calcolo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41"/>
        </w:trPr>
        <w:tc>
          <w:tcPr>
            <w:tcW w:w="4790" w:type="dxa"/>
          </w:tcPr>
          <w:p w:rsidR="00130DC8" w:rsidRDefault="00AC671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Lingue straniere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38"/>
        </w:trPr>
        <w:tc>
          <w:tcPr>
            <w:tcW w:w="4790" w:type="dxa"/>
          </w:tcPr>
          <w:p w:rsidR="00130DC8" w:rsidRDefault="00AC6711">
            <w:pPr>
              <w:pStyle w:val="TableParagraph"/>
              <w:spacing w:line="33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Espressione orale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30DC8">
        <w:trPr>
          <w:trHeight w:val="438"/>
        </w:trPr>
        <w:tc>
          <w:tcPr>
            <w:tcW w:w="4790" w:type="dxa"/>
          </w:tcPr>
          <w:p w:rsidR="00130DC8" w:rsidRDefault="00AC6711">
            <w:pPr>
              <w:pStyle w:val="TableParagraph"/>
              <w:spacing w:line="33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Memorizzazione</w:t>
            </w:r>
          </w:p>
        </w:tc>
        <w:tc>
          <w:tcPr>
            <w:tcW w:w="3401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6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2" w:type="dxa"/>
          </w:tcPr>
          <w:p w:rsidR="00130DC8" w:rsidRDefault="00130D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130DC8" w:rsidRDefault="00130DC8">
      <w:pPr>
        <w:rPr>
          <w:rFonts w:ascii="Times New Roman"/>
          <w:sz w:val="26"/>
        </w:rPr>
        <w:sectPr w:rsidR="00130DC8">
          <w:pgSz w:w="16840" w:h="11910" w:orient="landscape"/>
          <w:pgMar w:top="1100" w:right="700" w:bottom="2160" w:left="920" w:header="0" w:footer="1886" w:gutter="0"/>
          <w:cols w:space="720"/>
        </w:sectPr>
      </w:pPr>
    </w:p>
    <w:p w:rsidR="00130DC8" w:rsidRDefault="00130DC8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0495"/>
      </w:tblGrid>
      <w:tr w:rsidR="00130DC8">
        <w:trPr>
          <w:trHeight w:val="714"/>
        </w:trPr>
        <w:tc>
          <w:tcPr>
            <w:tcW w:w="3937" w:type="dxa"/>
            <w:shd w:val="clear" w:color="auto" w:fill="FF0000"/>
          </w:tcPr>
          <w:p w:rsidR="00130DC8" w:rsidRDefault="00AC6711">
            <w:pPr>
              <w:pStyle w:val="TableParagraph"/>
              <w:ind w:left="555" w:right="55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Carente</w:t>
            </w:r>
          </w:p>
        </w:tc>
        <w:tc>
          <w:tcPr>
            <w:tcW w:w="10495" w:type="dxa"/>
            <w:tcBorders>
              <w:top w:val="nil"/>
              <w:right w:val="nil"/>
            </w:tcBorders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3039"/>
        </w:trPr>
        <w:tc>
          <w:tcPr>
            <w:tcW w:w="14432" w:type="dxa"/>
            <w:gridSpan w:val="2"/>
          </w:tcPr>
          <w:p w:rsidR="00130DC8" w:rsidRDefault="00AC6711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Difficoltà significative nelle diverse aree comportano la necessità di percorsi didattici individualizzati mirati al loro recupero. Nel caso in cui si</w:t>
            </w:r>
          </w:p>
          <w:p w:rsidR="00130DC8" w:rsidRDefault="00AC6711">
            <w:pPr>
              <w:pStyle w:val="TableParagraph"/>
              <w:spacing w:before="147" w:line="360" w:lineRule="auto"/>
              <w:ind w:left="107" w:right="64"/>
              <w:rPr>
                <w:sz w:val="24"/>
              </w:rPr>
            </w:pPr>
            <w:r>
              <w:rPr>
                <w:sz w:val="24"/>
              </w:rPr>
              <w:t xml:space="preserve">manifesti una “resistenza” all’intervento didattico, si consiglia di comunicare alla famiglia la natura delle difficoltà rile vate nonché il suggerimento di un approfondimento diagnostico. Si sottolinea che una “discrepanza”, una </w:t>
            </w:r>
            <w:r>
              <w:rPr>
                <w:i/>
                <w:sz w:val="24"/>
              </w:rPr>
              <w:t>evidente disarmonia</w:t>
            </w:r>
            <w:r>
              <w:rPr>
                <w:sz w:val="24"/>
              </w:rPr>
              <w:t>, tra i</w:t>
            </w:r>
            <w:r>
              <w:rPr>
                <w:sz w:val="24"/>
              </w:rPr>
              <w:t xml:space="preserve"> livelli raggiunti nelle abilità della lettura, della scrittura e del calcolo e le buone competenze cognitive (che si manifestano, ad esempio, in una corretta comprensione da ascolto, nella partecipazione propositiva alle conversazioni collettive) può esse</w:t>
            </w:r>
            <w:r>
              <w:rPr>
                <w:sz w:val="24"/>
              </w:rPr>
              <w:t>re considerata un indicatore di rischio di possibile presenza di DSA .</w:t>
            </w:r>
          </w:p>
          <w:p w:rsidR="00130DC8" w:rsidRDefault="00AC6711">
            <w:pPr>
              <w:pStyle w:val="TableParagraph"/>
              <w:spacing w:before="199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(Linee Guida per la predisposizione di protocolli regionali per l’individuazione precoce dei casi sospetti di DSA – 17 aprile 2013)</w:t>
            </w:r>
          </w:p>
        </w:tc>
      </w:tr>
      <w:tr w:rsidR="00130DC8">
        <w:trPr>
          <w:trHeight w:val="786"/>
        </w:trPr>
        <w:tc>
          <w:tcPr>
            <w:tcW w:w="3937" w:type="dxa"/>
            <w:shd w:val="clear" w:color="auto" w:fill="FFFF00"/>
          </w:tcPr>
          <w:p w:rsidR="00130DC8" w:rsidRDefault="00AC6711">
            <w:pPr>
              <w:pStyle w:val="TableParagraph"/>
              <w:spacing w:line="338" w:lineRule="exact"/>
              <w:ind w:left="555" w:right="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Parziale e/o disorganica</w:t>
            </w:r>
          </w:p>
        </w:tc>
        <w:tc>
          <w:tcPr>
            <w:tcW w:w="10495" w:type="dxa"/>
            <w:tcBorders>
              <w:right w:val="nil"/>
            </w:tcBorders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1682"/>
        </w:trPr>
        <w:tc>
          <w:tcPr>
            <w:tcW w:w="14432" w:type="dxa"/>
            <w:gridSpan w:val="2"/>
          </w:tcPr>
          <w:p w:rsidR="00130DC8" w:rsidRDefault="00AC6711">
            <w:pPr>
              <w:pStyle w:val="TableParagraph"/>
              <w:spacing w:line="360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Nel caso in cui il possesso delle abilità risulti esistente ma parziale, è necessaria l’attivazione di un percorso didattico mirato a piccoli gruppo o a singoli bambini che vadano a potenziare le abilità carenti (es: laboratorio linguistico fonologico) vol</w:t>
            </w:r>
            <w:r>
              <w:rPr>
                <w:sz w:val="24"/>
              </w:rPr>
              <w:t>to al miglioramento dei processi deficitari. Con il monitoraggio si potrà verificare in itinere l’efficacia dei percorsi attivati.</w:t>
            </w:r>
          </w:p>
          <w:p w:rsidR="00130DC8" w:rsidRDefault="00AC6711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(Linee Guida per la predisposizione di protocolli regionali per l’individuazione precoce dei casi sospetti di DSA – 17 aprile</w:t>
            </w:r>
            <w:r>
              <w:rPr>
                <w:i/>
                <w:sz w:val="20"/>
              </w:rPr>
              <w:t xml:space="preserve"> 2013)</w:t>
            </w:r>
          </w:p>
        </w:tc>
      </w:tr>
      <w:tr w:rsidR="00130DC8">
        <w:trPr>
          <w:trHeight w:val="785"/>
        </w:trPr>
        <w:tc>
          <w:tcPr>
            <w:tcW w:w="3937" w:type="dxa"/>
            <w:shd w:val="clear" w:color="auto" w:fill="66FF33"/>
          </w:tcPr>
          <w:p w:rsidR="00130DC8" w:rsidRDefault="00AC6711">
            <w:pPr>
              <w:pStyle w:val="TableParagraph"/>
              <w:ind w:left="555" w:right="5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Adeguata</w:t>
            </w:r>
          </w:p>
        </w:tc>
        <w:tc>
          <w:tcPr>
            <w:tcW w:w="10495" w:type="dxa"/>
            <w:tcBorders>
              <w:right w:val="nil"/>
            </w:tcBorders>
          </w:tcPr>
          <w:p w:rsidR="00130DC8" w:rsidRDefault="00130DC8">
            <w:pPr>
              <w:pStyle w:val="TableParagraph"/>
              <w:rPr>
                <w:rFonts w:ascii="Times New Roman"/>
              </w:rPr>
            </w:pPr>
          </w:p>
        </w:tc>
      </w:tr>
      <w:tr w:rsidR="00130DC8">
        <w:trPr>
          <w:trHeight w:val="442"/>
        </w:trPr>
        <w:tc>
          <w:tcPr>
            <w:tcW w:w="14432" w:type="dxa"/>
            <w:gridSpan w:val="2"/>
          </w:tcPr>
          <w:p w:rsidR="00130DC8" w:rsidRDefault="00AC6711">
            <w:pPr>
              <w:pStyle w:val="TableParagraph"/>
              <w:spacing w:line="291" w:lineRule="exact"/>
              <w:ind w:left="163"/>
              <w:rPr>
                <w:sz w:val="24"/>
              </w:rPr>
            </w:pPr>
            <w:r>
              <w:rPr>
                <w:sz w:val="24"/>
              </w:rPr>
              <w:t>Le abilità risultano adeguate all’età e al percorso formativo.</w:t>
            </w:r>
          </w:p>
        </w:tc>
      </w:tr>
    </w:tbl>
    <w:p w:rsidR="00AC6711" w:rsidRDefault="00AC6711"/>
    <w:sectPr w:rsidR="00AC6711">
      <w:pgSz w:w="16840" w:h="11910" w:orient="landscape"/>
      <w:pgMar w:top="1100" w:right="700" w:bottom="2080" w:left="920" w:header="0" w:footer="1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11" w:rsidRDefault="00AC6711">
      <w:r>
        <w:separator/>
      </w:r>
    </w:p>
  </w:endnote>
  <w:endnote w:type="continuationSeparator" w:id="0">
    <w:p w:rsidR="00AC6711" w:rsidRDefault="00AC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144647"/>
      <w:docPartObj>
        <w:docPartGallery w:val="Page Numbers (Bottom of Page)"/>
        <w:docPartUnique/>
      </w:docPartObj>
    </w:sdtPr>
    <w:sdtContent>
      <w:p w:rsidR="00412BB6" w:rsidRDefault="00412B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130DC8" w:rsidRDefault="00130DC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11" w:rsidRDefault="00AC6711">
      <w:r>
        <w:separator/>
      </w:r>
    </w:p>
  </w:footnote>
  <w:footnote w:type="continuationSeparator" w:id="0">
    <w:p w:rsidR="00AC6711" w:rsidRDefault="00AC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EBA"/>
    <w:multiLevelType w:val="hybridMultilevel"/>
    <w:tmpl w:val="73249F4E"/>
    <w:lvl w:ilvl="0" w:tplc="F672050C">
      <w:numFmt w:val="bullet"/>
      <w:lvlText w:val="□"/>
      <w:lvlJc w:val="left"/>
      <w:pPr>
        <w:ind w:left="403" w:hanging="280"/>
      </w:pPr>
      <w:rPr>
        <w:rFonts w:ascii="Calibri" w:eastAsia="Calibri" w:hAnsi="Calibri" w:cs="Calibri" w:hint="default"/>
        <w:b/>
        <w:bCs/>
        <w:spacing w:val="-5"/>
        <w:w w:val="100"/>
        <w:sz w:val="22"/>
        <w:szCs w:val="22"/>
        <w:lang w:val="it-IT" w:eastAsia="it-IT" w:bidi="it-IT"/>
      </w:rPr>
    </w:lvl>
    <w:lvl w:ilvl="1" w:tplc="FD1CAAA6">
      <w:numFmt w:val="bullet"/>
      <w:lvlText w:val="•"/>
      <w:lvlJc w:val="left"/>
      <w:pPr>
        <w:ind w:left="1379" w:hanging="280"/>
      </w:pPr>
      <w:rPr>
        <w:rFonts w:hint="default"/>
        <w:lang w:val="it-IT" w:eastAsia="it-IT" w:bidi="it-IT"/>
      </w:rPr>
    </w:lvl>
    <w:lvl w:ilvl="2" w:tplc="2A963342">
      <w:numFmt w:val="bullet"/>
      <w:lvlText w:val="•"/>
      <w:lvlJc w:val="left"/>
      <w:pPr>
        <w:ind w:left="2359" w:hanging="280"/>
      </w:pPr>
      <w:rPr>
        <w:rFonts w:hint="default"/>
        <w:lang w:val="it-IT" w:eastAsia="it-IT" w:bidi="it-IT"/>
      </w:rPr>
    </w:lvl>
    <w:lvl w:ilvl="3" w:tplc="C0CAAB94">
      <w:numFmt w:val="bullet"/>
      <w:lvlText w:val="•"/>
      <w:lvlJc w:val="left"/>
      <w:pPr>
        <w:ind w:left="3338" w:hanging="280"/>
      </w:pPr>
      <w:rPr>
        <w:rFonts w:hint="default"/>
        <w:lang w:val="it-IT" w:eastAsia="it-IT" w:bidi="it-IT"/>
      </w:rPr>
    </w:lvl>
    <w:lvl w:ilvl="4" w:tplc="D1961B1E">
      <w:numFmt w:val="bullet"/>
      <w:lvlText w:val="•"/>
      <w:lvlJc w:val="left"/>
      <w:pPr>
        <w:ind w:left="4318" w:hanging="280"/>
      </w:pPr>
      <w:rPr>
        <w:rFonts w:hint="default"/>
        <w:lang w:val="it-IT" w:eastAsia="it-IT" w:bidi="it-IT"/>
      </w:rPr>
    </w:lvl>
    <w:lvl w:ilvl="5" w:tplc="904C2E54">
      <w:numFmt w:val="bullet"/>
      <w:lvlText w:val="•"/>
      <w:lvlJc w:val="left"/>
      <w:pPr>
        <w:ind w:left="5298" w:hanging="280"/>
      </w:pPr>
      <w:rPr>
        <w:rFonts w:hint="default"/>
        <w:lang w:val="it-IT" w:eastAsia="it-IT" w:bidi="it-IT"/>
      </w:rPr>
    </w:lvl>
    <w:lvl w:ilvl="6" w:tplc="B0D8D3AA">
      <w:numFmt w:val="bullet"/>
      <w:lvlText w:val="•"/>
      <w:lvlJc w:val="left"/>
      <w:pPr>
        <w:ind w:left="6277" w:hanging="280"/>
      </w:pPr>
      <w:rPr>
        <w:rFonts w:hint="default"/>
        <w:lang w:val="it-IT" w:eastAsia="it-IT" w:bidi="it-IT"/>
      </w:rPr>
    </w:lvl>
    <w:lvl w:ilvl="7" w:tplc="ACB8AAF4">
      <w:numFmt w:val="bullet"/>
      <w:lvlText w:val="•"/>
      <w:lvlJc w:val="left"/>
      <w:pPr>
        <w:ind w:left="7257" w:hanging="280"/>
      </w:pPr>
      <w:rPr>
        <w:rFonts w:hint="default"/>
        <w:lang w:val="it-IT" w:eastAsia="it-IT" w:bidi="it-IT"/>
      </w:rPr>
    </w:lvl>
    <w:lvl w:ilvl="8" w:tplc="F29263D2">
      <w:numFmt w:val="bullet"/>
      <w:lvlText w:val="•"/>
      <w:lvlJc w:val="left"/>
      <w:pPr>
        <w:ind w:left="8236" w:hanging="280"/>
      </w:pPr>
      <w:rPr>
        <w:rFonts w:hint="default"/>
        <w:lang w:val="it-IT" w:eastAsia="it-IT" w:bidi="it-IT"/>
      </w:rPr>
    </w:lvl>
  </w:abstractNum>
  <w:abstractNum w:abstractNumId="1" w15:restartNumberingAfterBreak="0">
    <w:nsid w:val="683056A3"/>
    <w:multiLevelType w:val="hybridMultilevel"/>
    <w:tmpl w:val="E9642F36"/>
    <w:lvl w:ilvl="0" w:tplc="70A87A62">
      <w:numFmt w:val="bullet"/>
      <w:lvlText w:val="□"/>
      <w:lvlJc w:val="left"/>
      <w:pPr>
        <w:ind w:left="388" w:hanging="280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1FC3A40">
      <w:numFmt w:val="bullet"/>
      <w:lvlText w:val="•"/>
      <w:lvlJc w:val="left"/>
      <w:pPr>
        <w:ind w:left="1163" w:hanging="280"/>
      </w:pPr>
      <w:rPr>
        <w:rFonts w:hint="default"/>
        <w:lang w:val="it-IT" w:eastAsia="it-IT" w:bidi="it-IT"/>
      </w:rPr>
    </w:lvl>
    <w:lvl w:ilvl="2" w:tplc="1AF48176">
      <w:numFmt w:val="bullet"/>
      <w:lvlText w:val="•"/>
      <w:lvlJc w:val="left"/>
      <w:pPr>
        <w:ind w:left="1946" w:hanging="280"/>
      </w:pPr>
      <w:rPr>
        <w:rFonts w:hint="default"/>
        <w:lang w:val="it-IT" w:eastAsia="it-IT" w:bidi="it-IT"/>
      </w:rPr>
    </w:lvl>
    <w:lvl w:ilvl="3" w:tplc="2A345C34">
      <w:numFmt w:val="bullet"/>
      <w:lvlText w:val="•"/>
      <w:lvlJc w:val="left"/>
      <w:pPr>
        <w:ind w:left="2729" w:hanging="280"/>
      </w:pPr>
      <w:rPr>
        <w:rFonts w:hint="default"/>
        <w:lang w:val="it-IT" w:eastAsia="it-IT" w:bidi="it-IT"/>
      </w:rPr>
    </w:lvl>
    <w:lvl w:ilvl="4" w:tplc="986CFB3A">
      <w:numFmt w:val="bullet"/>
      <w:lvlText w:val="•"/>
      <w:lvlJc w:val="left"/>
      <w:pPr>
        <w:ind w:left="3512" w:hanging="280"/>
      </w:pPr>
      <w:rPr>
        <w:rFonts w:hint="default"/>
        <w:lang w:val="it-IT" w:eastAsia="it-IT" w:bidi="it-IT"/>
      </w:rPr>
    </w:lvl>
    <w:lvl w:ilvl="5" w:tplc="71AC3CD0">
      <w:numFmt w:val="bullet"/>
      <w:lvlText w:val="•"/>
      <w:lvlJc w:val="left"/>
      <w:pPr>
        <w:ind w:left="4296" w:hanging="280"/>
      </w:pPr>
      <w:rPr>
        <w:rFonts w:hint="default"/>
        <w:lang w:val="it-IT" w:eastAsia="it-IT" w:bidi="it-IT"/>
      </w:rPr>
    </w:lvl>
    <w:lvl w:ilvl="6" w:tplc="6F266436">
      <w:numFmt w:val="bullet"/>
      <w:lvlText w:val="•"/>
      <w:lvlJc w:val="left"/>
      <w:pPr>
        <w:ind w:left="5079" w:hanging="280"/>
      </w:pPr>
      <w:rPr>
        <w:rFonts w:hint="default"/>
        <w:lang w:val="it-IT" w:eastAsia="it-IT" w:bidi="it-IT"/>
      </w:rPr>
    </w:lvl>
    <w:lvl w:ilvl="7" w:tplc="DC788D3C">
      <w:numFmt w:val="bullet"/>
      <w:lvlText w:val="•"/>
      <w:lvlJc w:val="left"/>
      <w:pPr>
        <w:ind w:left="5862" w:hanging="280"/>
      </w:pPr>
      <w:rPr>
        <w:rFonts w:hint="default"/>
        <w:lang w:val="it-IT" w:eastAsia="it-IT" w:bidi="it-IT"/>
      </w:rPr>
    </w:lvl>
    <w:lvl w:ilvl="8" w:tplc="A5F67AF0">
      <w:numFmt w:val="bullet"/>
      <w:lvlText w:val="•"/>
      <w:lvlJc w:val="left"/>
      <w:pPr>
        <w:ind w:left="6645" w:hanging="2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0DC8"/>
    <w:rsid w:val="00130DC8"/>
    <w:rsid w:val="001C66C5"/>
    <w:rsid w:val="00250AD6"/>
    <w:rsid w:val="00397FD8"/>
    <w:rsid w:val="00412BB6"/>
    <w:rsid w:val="0051174F"/>
    <w:rsid w:val="007D5889"/>
    <w:rsid w:val="00820F2F"/>
    <w:rsid w:val="00AC6711"/>
    <w:rsid w:val="00D234CD"/>
    <w:rsid w:val="00DE65D8"/>
    <w:rsid w:val="00F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68D8D"/>
  <w15:docId w15:val="{EB9569A8-5C1B-41AF-8F2B-4AE71918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3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23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D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E8"/>
    <w:rsid w:val="002550B2"/>
    <w:rsid w:val="00F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1CC8F56DE4443769ABCB464DCA2D10A">
    <w:name w:val="91CC8F56DE4443769ABCB464DCA2D10A"/>
    <w:rsid w:val="00F808E8"/>
  </w:style>
  <w:style w:type="paragraph" w:customStyle="1" w:styleId="0AE3639DB1C54F84A36DFD3ACE1C6DCA">
    <w:name w:val="0AE3639DB1C54F84A36DFD3ACE1C6DCA"/>
    <w:rsid w:val="00F80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antonella colangelo</cp:lastModifiedBy>
  <cp:revision>8</cp:revision>
  <dcterms:created xsi:type="dcterms:W3CDTF">2017-09-29T13:54:00Z</dcterms:created>
  <dcterms:modified xsi:type="dcterms:W3CDTF">2017-09-29T14:39:00Z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2017-09-29T00:00:00Z</vt:filetime>
  </property>
</Properties>
</file>